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338C" w14:textId="77777777" w:rsidR="007E528A" w:rsidRDefault="007E528A" w:rsidP="007E528A">
      <w:pPr>
        <w:spacing w:line="240" w:lineRule="auto"/>
      </w:pPr>
      <w:r>
        <w:rPr>
          <w:rFonts w:ascii="Times New Roman" w:eastAsia="Times New Roman" w:hAnsi="Times New Roman" w:cs="Times New Roman"/>
          <w:sz w:val="24"/>
          <w:szCs w:val="24"/>
          <w:highlight w:val="white"/>
        </w:rPr>
        <w:t xml:space="preserve">Title: </w:t>
      </w:r>
      <w:bookmarkStart w:id="0" w:name="_GoBack"/>
      <w:r>
        <w:rPr>
          <w:rFonts w:ascii="Times New Roman" w:eastAsia="Times New Roman" w:hAnsi="Times New Roman" w:cs="Times New Roman"/>
          <w:sz w:val="24"/>
          <w:szCs w:val="24"/>
          <w:highlight w:val="white"/>
        </w:rPr>
        <w:t>Angry students say Charlotte School of Law hid the truth about its problems</w:t>
      </w:r>
      <w:bookmarkEnd w:id="0"/>
    </w:p>
    <w:p w14:paraId="320D825D" w14:textId="77777777" w:rsidR="007E528A" w:rsidRDefault="007E528A" w:rsidP="007E528A">
      <w:pPr>
        <w:spacing w:line="240" w:lineRule="auto"/>
      </w:pPr>
    </w:p>
    <w:p w14:paraId="4B4EF0F7" w14:textId="77777777" w:rsidR="007E528A" w:rsidRDefault="007E528A" w:rsidP="007E528A">
      <w:pPr>
        <w:spacing w:line="240" w:lineRule="auto"/>
      </w:pPr>
      <w:r>
        <w:rPr>
          <w:rFonts w:ascii="Times New Roman" w:eastAsia="Times New Roman" w:hAnsi="Times New Roman" w:cs="Times New Roman"/>
          <w:sz w:val="24"/>
          <w:szCs w:val="24"/>
          <w:highlight w:val="white"/>
        </w:rPr>
        <w:t>Author: Michael Gordon</w:t>
      </w:r>
    </w:p>
    <w:p w14:paraId="2E7F2300" w14:textId="77777777" w:rsidR="007E528A" w:rsidRDefault="007E528A" w:rsidP="007E528A">
      <w:pPr>
        <w:spacing w:line="240" w:lineRule="auto"/>
      </w:pPr>
    </w:p>
    <w:p w14:paraId="5E6E86B9" w14:textId="77777777" w:rsidR="007E528A" w:rsidRDefault="007E528A" w:rsidP="007E528A">
      <w:pPr>
        <w:spacing w:line="240" w:lineRule="auto"/>
      </w:pPr>
      <w:r>
        <w:rPr>
          <w:rFonts w:ascii="Times New Roman" w:eastAsia="Times New Roman" w:hAnsi="Times New Roman" w:cs="Times New Roman"/>
          <w:sz w:val="24"/>
          <w:szCs w:val="24"/>
          <w:highlight w:val="white"/>
        </w:rPr>
        <w:t xml:space="preserve">Link: </w:t>
      </w:r>
      <w:hyperlink r:id="rId5">
        <w:r>
          <w:rPr>
            <w:rFonts w:ascii="Times New Roman" w:eastAsia="Times New Roman" w:hAnsi="Times New Roman" w:cs="Times New Roman"/>
            <w:color w:val="1155CC"/>
            <w:sz w:val="24"/>
            <w:szCs w:val="24"/>
            <w:highlight w:val="white"/>
            <w:u w:val="single"/>
          </w:rPr>
          <w:t>http://www.charlotteobserver.com/news/local/article122250319.html</w:t>
        </w:r>
      </w:hyperlink>
    </w:p>
    <w:p w14:paraId="51334B3C" w14:textId="77777777" w:rsidR="007E528A" w:rsidRDefault="007E528A" w:rsidP="007E528A">
      <w:pPr>
        <w:spacing w:line="240" w:lineRule="auto"/>
      </w:pPr>
    </w:p>
    <w:p w14:paraId="37DA2972" w14:textId="77777777" w:rsidR="007E528A" w:rsidRDefault="007E528A" w:rsidP="007E528A">
      <w:pPr>
        <w:spacing w:line="240" w:lineRule="auto"/>
      </w:pPr>
      <w:r>
        <w:rPr>
          <w:rFonts w:ascii="Times New Roman" w:eastAsia="Times New Roman" w:hAnsi="Times New Roman" w:cs="Times New Roman"/>
          <w:sz w:val="24"/>
          <w:szCs w:val="24"/>
          <w:highlight w:val="white"/>
        </w:rPr>
        <w:t>Date Published: December 21, 2016</w:t>
      </w:r>
    </w:p>
    <w:p w14:paraId="4774BC6D" w14:textId="77777777" w:rsidR="007E528A" w:rsidRDefault="007E528A" w:rsidP="007E528A">
      <w:pPr>
        <w:spacing w:line="240" w:lineRule="auto"/>
      </w:pPr>
    </w:p>
    <w:p w14:paraId="646D7C69" w14:textId="77777777" w:rsidR="007E528A" w:rsidRDefault="007E528A" w:rsidP="007E528A">
      <w:pPr>
        <w:spacing w:line="240" w:lineRule="auto"/>
      </w:pPr>
      <w:r>
        <w:rPr>
          <w:rFonts w:ascii="Times New Roman" w:eastAsia="Times New Roman" w:hAnsi="Times New Roman" w:cs="Times New Roman"/>
          <w:sz w:val="24"/>
          <w:szCs w:val="24"/>
          <w:highlight w:val="white"/>
        </w:rPr>
        <w:t xml:space="preserve">Synopsis: 700 Charlotte School of Law students will have their financial aid </w:t>
      </w:r>
      <w:proofErr w:type="spellStart"/>
      <w:r>
        <w:rPr>
          <w:rFonts w:ascii="Times New Roman" w:eastAsia="Times New Roman" w:hAnsi="Times New Roman" w:cs="Times New Roman"/>
          <w:sz w:val="24"/>
          <w:szCs w:val="24"/>
          <w:highlight w:val="white"/>
        </w:rPr>
        <w:t>cut off</w:t>
      </w:r>
      <w:proofErr w:type="spellEnd"/>
      <w:r>
        <w:rPr>
          <w:rFonts w:ascii="Times New Roman" w:eastAsia="Times New Roman" w:hAnsi="Times New Roman" w:cs="Times New Roman"/>
          <w:sz w:val="24"/>
          <w:szCs w:val="24"/>
          <w:highlight w:val="white"/>
        </w:rPr>
        <w:t xml:space="preserve"> due to a Department of Education ruling caused by “substantial and persistent” failure by CSL to meet standards, while intentionally misleading current and prospective students about the extent of its problems. Federal documents indicate that Charlotte School of Law has been the subject of intense scrutiny from the American Bar Association dating back to March 2014. CSL has repeatedly been found lacking on admissions, academic rigor and the bar exam pass rates of its graduates. None of these problems were publicly disclosed until the ABA formally put the school on probation in November. Officials say that during the 2015-16 academic year, CSL students received almost $50 million in aid</w:t>
      </w:r>
    </w:p>
    <w:p w14:paraId="574AA7AD" w14:textId="77777777" w:rsidR="007E528A" w:rsidRDefault="007E528A" w:rsidP="007E528A">
      <w:pPr>
        <w:spacing w:line="240" w:lineRule="auto"/>
      </w:pPr>
    </w:p>
    <w:p w14:paraId="660F8863" w14:textId="77777777" w:rsidR="007E528A" w:rsidRDefault="007E528A" w:rsidP="007E528A">
      <w:pPr>
        <w:spacing w:line="240" w:lineRule="auto"/>
      </w:pPr>
      <w:r>
        <w:rPr>
          <w:rFonts w:ascii="Times New Roman" w:eastAsia="Times New Roman" w:hAnsi="Times New Roman" w:cs="Times New Roman"/>
          <w:sz w:val="24"/>
          <w:szCs w:val="24"/>
          <w:highlight w:val="white"/>
        </w:rPr>
        <w:t xml:space="preserve">Talking Points: </w:t>
      </w:r>
    </w:p>
    <w:p w14:paraId="7CF0376C" w14:textId="77777777" w:rsidR="007E528A" w:rsidRDefault="007E528A" w:rsidP="007E528A">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 online series of demands circulating among CSL students says students scheduled to graduate in May should be allowed to attend the school for free, and that the administration be restructured and/or replaced</w:t>
      </w:r>
    </w:p>
    <w:p w14:paraId="268B14EF" w14:textId="77777777" w:rsidR="007E528A" w:rsidRDefault="007E528A" w:rsidP="007E528A">
      <w:pPr>
        <w:numPr>
          <w:ilvl w:val="0"/>
          <w:numId w:val="1"/>
        </w:numPr>
        <w:spacing w:line="240"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CSL’s faculty members said they share students’ feelings of “sadness, anger and disappointment” but remained committed to the school. They say they have called on </w:t>
      </w:r>
      <w:proofErr w:type="spellStart"/>
      <w:r>
        <w:rPr>
          <w:rFonts w:ascii="Times New Roman" w:eastAsia="Times New Roman" w:hAnsi="Times New Roman" w:cs="Times New Roman"/>
          <w:sz w:val="24"/>
          <w:szCs w:val="24"/>
          <w:highlight w:val="white"/>
        </w:rPr>
        <w:t>Infilaw</w:t>
      </w:r>
      <w:proofErr w:type="spellEnd"/>
      <w:r>
        <w:rPr>
          <w:rFonts w:ascii="Times New Roman" w:eastAsia="Times New Roman" w:hAnsi="Times New Roman" w:cs="Times New Roman"/>
          <w:sz w:val="24"/>
          <w:szCs w:val="24"/>
          <w:highlight w:val="white"/>
        </w:rPr>
        <w:t>, which owns CSL and two other for-profit law schools, to publicly commit to operating the school uptown for the current students while addressing the problems outlined by the Department of Education.</w:t>
      </w:r>
    </w:p>
    <w:p w14:paraId="40AEE17A" w14:textId="77777777" w:rsidR="00A11DD6" w:rsidRDefault="007E528A"/>
    <w:sectPr w:rsidR="00A1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C00E7"/>
    <w:multiLevelType w:val="multilevel"/>
    <w:tmpl w:val="836671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8A"/>
    <w:rsid w:val="007C5D0F"/>
    <w:rsid w:val="007E528A"/>
    <w:rsid w:val="00A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DD47"/>
  <w15:chartTrackingRefBased/>
  <w15:docId w15:val="{D405DBED-318B-463E-B46C-F6708C25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528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rlotteobserver.com/news/local/article1222503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Jeremy R.</dc:creator>
  <cp:keywords/>
  <dc:description/>
  <cp:lastModifiedBy>Eugene, Jeremy R.</cp:lastModifiedBy>
  <cp:revision>1</cp:revision>
  <dcterms:created xsi:type="dcterms:W3CDTF">2017-02-14T17:12:00Z</dcterms:created>
  <dcterms:modified xsi:type="dcterms:W3CDTF">2017-02-14T17:12:00Z</dcterms:modified>
</cp:coreProperties>
</file>